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2-</w:t>
      </w:r>
      <w:r>
        <w:rPr>
          <w:rFonts w:ascii="Times New Roman" w:eastAsia="Times New Roman" w:hAnsi="Times New Roman" w:cs="Times New Roman"/>
        </w:rPr>
        <w:t>2680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200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</w:t>
      </w:r>
      <w:r>
        <w:rPr>
          <w:rFonts w:ascii="Times New Roman" w:eastAsia="Times New Roman" w:hAnsi="Times New Roman" w:cs="Times New Roman"/>
        </w:rPr>
        <w:t>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19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г.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Агзямова Р.В.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</w:rPr>
        <w:t>при секретаре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8"/>
          <w:szCs w:val="28"/>
        </w:rPr>
        <w:t>Гильмияровой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Г.Г.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гражданское дело по исковом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заявлению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</w:rPr>
        <w:t>Фарраховой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Татьяне Алексеевне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 194-</w:t>
      </w:r>
      <w:r>
        <w:rPr>
          <w:rFonts w:ascii="Times New Roman" w:eastAsia="Times New Roman" w:hAnsi="Times New Roman" w:cs="Times New Roman"/>
          <w:sz w:val="28"/>
          <w:szCs w:val="28"/>
        </w:rPr>
        <w:t>199 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 Е Ш И 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Исковые требования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8"/>
          <w:szCs w:val="28"/>
        </w:rPr>
        <w:t>Фарраховой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Татьяне Алексеевне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 взыскании договорной неустойки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удовлетворить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частично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Фарраховой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Алексеевн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Style w:val="cat-PassportDatagrp-17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Style w:val="cat-ExternalSystemDefinedgrp-19rplc-11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ExternalSystemDefinedgrp-18rplc-12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20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пользу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Департамента муниципального имущества администрации города Нефтеюганска </w:t>
      </w:r>
      <w:r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 </w:t>
      </w:r>
      <w:r>
        <w:rPr>
          <w:rFonts w:ascii="Times New Roman" w:eastAsia="Times New Roman" w:hAnsi="Times New Roman" w:cs="Times New Roman"/>
          <w:sz w:val="28"/>
          <w:szCs w:val="28"/>
        </w:rPr>
        <w:t>860</w:t>
      </w:r>
      <w:r>
        <w:rPr>
          <w:rFonts w:ascii="Times New Roman" w:eastAsia="Times New Roman" w:hAnsi="Times New Roman" w:cs="Times New Roman"/>
          <w:sz w:val="28"/>
          <w:szCs w:val="28"/>
        </w:rPr>
        <w:t>4029014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неустойку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 нарушение пункта 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договора мены жилых помещений от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9.11</w:t>
      </w:r>
      <w:r>
        <w:rPr>
          <w:rFonts w:ascii="Times New Roman" w:eastAsia="Times New Roman" w:hAnsi="Times New Roman" w:cs="Times New Roman"/>
          <w:sz w:val="28"/>
          <w:szCs w:val="28"/>
        </w:rPr>
        <w:t>.2023 №</w:t>
      </w:r>
      <w:r>
        <w:rPr>
          <w:rFonts w:ascii="Times New Roman" w:eastAsia="Times New Roman" w:hAnsi="Times New Roman" w:cs="Times New Roman"/>
          <w:sz w:val="28"/>
          <w:szCs w:val="28"/>
        </w:rPr>
        <w:t>270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 период с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.2023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>22.12.202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Взыскать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Фарраховой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Татьяны Алексеевны </w:t>
      </w:r>
      <w:r>
        <w:rPr>
          <w:rFonts w:ascii="Times New Roman" w:eastAsia="Times New Roman" w:hAnsi="Times New Roman" w:cs="Times New Roman"/>
          <w:sz w:val="28"/>
          <w:szCs w:val="28"/>
        </w:rPr>
        <w:t>в доход бюджета города Нефтеюганска государственную пошлину в размере 4000 рублей.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остальной части исковых требований отказать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Решение может быть обжаловано в течение месяца со дня принятия решения суда в окончательной форме в апелляционном порядке в </w:t>
      </w:r>
      <w:r>
        <w:rPr>
          <w:rFonts w:ascii="Times New Roman" w:eastAsia="Times New Roman" w:hAnsi="Times New Roman" w:cs="Times New Roman"/>
          <w:sz w:val="28"/>
          <w:szCs w:val="28"/>
        </w:rPr>
        <w:t>Нефтеюганский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районный суд Ханты-Мансийского автономного округа – Югры с подачей жалобы через мирового судью, принявшего решение.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Лица, участвующие в деле, их представители могут обратиться к мировому судье с заявлением о составлении мотивированного решения суда: 1)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2)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Р.В. Агзямова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7rplc-10">
    <w:name w:val="cat-PassportData grp-17 rplc-10"/>
    <w:basedOn w:val="DefaultParagraphFont"/>
  </w:style>
  <w:style w:type="character" w:customStyle="1" w:styleId="cat-ExternalSystemDefinedgrp-19rplc-11">
    <w:name w:val="cat-ExternalSystemDefined grp-19 rplc-11"/>
    <w:basedOn w:val="DefaultParagraphFont"/>
  </w:style>
  <w:style w:type="character" w:customStyle="1" w:styleId="cat-ExternalSystemDefinedgrp-18rplc-12">
    <w:name w:val="cat-ExternalSystemDefined grp-18 rplc-12"/>
    <w:basedOn w:val="DefaultParagraphFont"/>
  </w:style>
  <w:style w:type="character" w:customStyle="1" w:styleId="cat-UserDefinedgrp-20rplc-13">
    <w:name w:val="cat-UserDefined grp-20 rplc-13"/>
    <w:basedOn w:val="DefaultParagraphFont"/>
  </w:style>
  <w:style w:type="character" w:customStyle="1" w:styleId="cat-UserDefinedgrp-21rplc-24">
    <w:name w:val="cat-UserDefined grp-21 rplc-24"/>
    <w:basedOn w:val="DefaultParagraphFont"/>
  </w:style>
  <w:style w:type="character" w:customStyle="1" w:styleId="cat-UserDefinedgrp-22rplc-27">
    <w:name w:val="cat-UserDefined grp-22 rplc-2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